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供应商未中标情况说明</w:t>
      </w:r>
    </w:p>
    <w:p>
      <w:pPr>
        <w:rPr>
          <w:rFonts w:hint="eastAsia"/>
        </w:rPr>
      </w:pPr>
    </w:p>
    <w:p>
      <w:pPr>
        <w:spacing w:line="360" w:lineRule="auto"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项目编号：THZB-22IM11018</w:t>
      </w:r>
    </w:p>
    <w:p>
      <w:pPr>
        <w:spacing w:line="360" w:lineRule="auto"/>
        <w:jc w:val="left"/>
        <w:rPr>
          <w:rFonts w:hint="eastAsia"/>
          <w:b/>
          <w:lang w:val="en-US" w:eastAsia="zh-CN"/>
        </w:rPr>
      </w:pPr>
      <w:r>
        <w:rPr>
          <w:rFonts w:hint="eastAsia"/>
          <w:b/>
          <w:lang w:val="en-US" w:eastAsia="zh-CN"/>
        </w:rPr>
        <w:t>项目名称：水利工程质量与安全监督技术服务采购项目</w:t>
      </w:r>
    </w:p>
    <w:p>
      <w:pPr>
        <w:jc w:val="left"/>
        <w:rPr>
          <w:rFonts w:hint="eastAsia"/>
          <w:b/>
          <w:lang w:val="en-US" w:eastAsia="zh-CN"/>
        </w:rPr>
      </w:pPr>
    </w:p>
    <w:p>
      <w:pPr>
        <w:jc w:val="left"/>
        <w:rPr>
          <w:rFonts w:hint="eastAsia"/>
          <w:b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8"/>
        <w:gridCol w:w="3996"/>
        <w:gridCol w:w="35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" w:type="dxa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序号</w:t>
            </w:r>
          </w:p>
        </w:tc>
        <w:tc>
          <w:tcPr>
            <w:tcW w:w="399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单位名称</w:t>
            </w:r>
          </w:p>
        </w:tc>
        <w:tc>
          <w:tcPr>
            <w:tcW w:w="3546" w:type="dxa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1</w:t>
            </w:r>
          </w:p>
        </w:tc>
        <w:tc>
          <w:tcPr>
            <w:tcW w:w="399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浙江省水利水电技术咨询中心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default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748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2</w:t>
            </w:r>
          </w:p>
        </w:tc>
        <w:tc>
          <w:tcPr>
            <w:tcW w:w="399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宁波市水利水电规划设计研究院有限公司</w:t>
            </w:r>
          </w:p>
        </w:tc>
        <w:tc>
          <w:tcPr>
            <w:tcW w:w="3546" w:type="dxa"/>
            <w:vAlign w:val="center"/>
          </w:tcPr>
          <w:p>
            <w:pPr>
              <w:jc w:val="center"/>
              <w:rPr>
                <w:rFonts w:hint="eastAsia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综合评分排名非第一名</w:t>
            </w:r>
          </w:p>
        </w:tc>
      </w:tr>
    </w:tbl>
    <w:p>
      <w:pPr>
        <w:jc w:val="both"/>
        <w:rPr>
          <w:rFonts w:hint="eastAsia"/>
          <w:b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备注：</w:t>
      </w:r>
      <w:r>
        <w:t>若标段废标，可对整个标段废标情况说明即可。</w:t>
      </w:r>
      <w:bookmarkStart w:id="0" w:name="_GoBack"/>
      <w:bookmarkEnd w:id="0"/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VkNzRmZjUyMGE5OGUyYjc4ZmQ3OWVjMjYyYzczNDcifQ=="/>
  </w:docVars>
  <w:rsids>
    <w:rsidRoot w:val="00BB4DE2"/>
    <w:rsid w:val="002D7097"/>
    <w:rsid w:val="00507446"/>
    <w:rsid w:val="00A3330A"/>
    <w:rsid w:val="00B3445D"/>
    <w:rsid w:val="00BB4DE2"/>
    <w:rsid w:val="00C90B6B"/>
    <w:rsid w:val="04117BDE"/>
    <w:rsid w:val="04DF14D3"/>
    <w:rsid w:val="05575AC4"/>
    <w:rsid w:val="066A5FF5"/>
    <w:rsid w:val="093E5AE5"/>
    <w:rsid w:val="09B52609"/>
    <w:rsid w:val="09E329FA"/>
    <w:rsid w:val="0C3F6EC8"/>
    <w:rsid w:val="0D4372A3"/>
    <w:rsid w:val="103A6D78"/>
    <w:rsid w:val="1320561E"/>
    <w:rsid w:val="189975B1"/>
    <w:rsid w:val="19F470F2"/>
    <w:rsid w:val="19F67EF7"/>
    <w:rsid w:val="1DC02A1C"/>
    <w:rsid w:val="1FC3319F"/>
    <w:rsid w:val="24592F34"/>
    <w:rsid w:val="29B63E84"/>
    <w:rsid w:val="2A29275C"/>
    <w:rsid w:val="2DB04A1D"/>
    <w:rsid w:val="3B000163"/>
    <w:rsid w:val="3CCA6960"/>
    <w:rsid w:val="3F0C5FEC"/>
    <w:rsid w:val="41CE49DB"/>
    <w:rsid w:val="43A34CAF"/>
    <w:rsid w:val="449E3CBA"/>
    <w:rsid w:val="47535A26"/>
    <w:rsid w:val="4BAC7D9B"/>
    <w:rsid w:val="4C123210"/>
    <w:rsid w:val="4FE82A4B"/>
    <w:rsid w:val="518C5458"/>
    <w:rsid w:val="56C24994"/>
    <w:rsid w:val="5B31261E"/>
    <w:rsid w:val="5E4D519A"/>
    <w:rsid w:val="5F3852A6"/>
    <w:rsid w:val="600C30BC"/>
    <w:rsid w:val="65EA2184"/>
    <w:rsid w:val="66C13DB8"/>
    <w:rsid w:val="69EE459C"/>
    <w:rsid w:val="6D431FC0"/>
    <w:rsid w:val="6F1A4996"/>
    <w:rsid w:val="72F36089"/>
    <w:rsid w:val="752F471E"/>
    <w:rsid w:val="76366D0E"/>
    <w:rsid w:val="78F521DE"/>
    <w:rsid w:val="7D1860CD"/>
    <w:rsid w:val="7F1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line="480" w:lineRule="exact"/>
      <w:ind w:firstLine="480" w:firstLineChars="200"/>
    </w:pPr>
    <w:rPr>
      <w:rFonts w:ascii="宋体" w:hAnsi="宋体"/>
      <w:sz w:val="24"/>
    </w:rPr>
  </w:style>
  <w:style w:type="paragraph" w:styleId="4">
    <w:name w:val="Body Text First Indent 2"/>
    <w:basedOn w:val="3"/>
    <w:qFormat/>
    <w:uiPriority w:val="99"/>
    <w:pPr>
      <w:widowControl/>
      <w:spacing w:afterLines="100" w:line="360" w:lineRule="auto"/>
      <w:ind w:left="200" w:firstLine="210" w:firstLineChars="200"/>
      <w:jc w:val="left"/>
    </w:pPr>
    <w:rPr>
      <w:kern w:val="28"/>
      <w:lang w:val="zh-CN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font31"/>
    <w:basedOn w:val="7"/>
    <w:qFormat/>
    <w:uiPriority w:val="0"/>
    <w:rPr>
      <w:rFonts w:hint="eastAsia" w:ascii="仿宋" w:hAnsi="仿宋" w:eastAsia="仿宋" w:cs="仿宋"/>
      <w:color w:val="000000"/>
      <w:sz w:val="19"/>
      <w:szCs w:val="19"/>
      <w:u w:val="none"/>
    </w:rPr>
  </w:style>
  <w:style w:type="character" w:customStyle="1" w:styleId="9">
    <w:name w:val="font21"/>
    <w:basedOn w:val="7"/>
    <w:qFormat/>
    <w:uiPriority w:val="0"/>
    <w:rPr>
      <w:rFonts w:hint="eastAsia" w:ascii="仿宋" w:hAnsi="仿宋" w:eastAsia="仿宋" w:cs="仿宋"/>
      <w:color w:val="000000"/>
      <w:sz w:val="19"/>
      <w:szCs w:val="1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152</Characters>
  <Lines>1</Lines>
  <Paragraphs>1</Paragraphs>
  <TotalTime>2</TotalTime>
  <ScaleCrop>false</ScaleCrop>
  <LinksUpToDate>false</LinksUpToDate>
  <CharactersWithSpaces>152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扑街</cp:lastModifiedBy>
  <dcterms:modified xsi:type="dcterms:W3CDTF">2022-07-05T05:49:47Z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9037E71B5BC94296B1F8CDAB11D7A3D1</vt:lpwstr>
  </property>
  <property fmtid="{D5CDD505-2E9C-101B-9397-08002B2CF9AE}" pid="4" name="commondata">
    <vt:lpwstr>eyJoZGlkIjoiNmE4NzhkNTgyZDU0NjQ1N2JiMzM5NGQ3NDk3OGI5NDkifQ==</vt:lpwstr>
  </property>
</Properties>
</file>