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FB" w:rsidRDefault="00D612E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附件3 </w:t>
      </w:r>
    </w:p>
    <w:p w:rsidR="002B79FB" w:rsidRDefault="00D612E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工程师申报资格条件</w:t>
      </w:r>
    </w:p>
    <w:p w:rsidR="002B79FB" w:rsidRDefault="002B79F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FB" w:rsidRDefault="00D612EB" w:rsidP="0032337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根据中央、省关于职称制度管理改革等文件规定，申报资格条件要求如下：</w:t>
      </w:r>
    </w:p>
    <w:p w:rsidR="00323376" w:rsidRDefault="00323376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sz w:val="32"/>
          <w:szCs w:val="32"/>
        </w:rPr>
        <w:t>．</w:t>
      </w:r>
      <w:r w:rsidR="00D612EB">
        <w:rPr>
          <w:rFonts w:ascii="Times New Roman" w:eastAsia="仿宋_GB2312" w:hAnsi="Times New Roman" w:hint="eastAsia"/>
          <w:b/>
          <w:sz w:val="32"/>
          <w:szCs w:val="32"/>
        </w:rPr>
        <w:t>正常晋升。</w:t>
      </w:r>
      <w:r w:rsidRPr="00D612EB">
        <w:rPr>
          <w:rFonts w:ascii="Times New Roman" w:eastAsia="仿宋_GB2312" w:hAnsi="Times New Roman" w:hint="eastAsia"/>
          <w:sz w:val="32"/>
          <w:szCs w:val="32"/>
        </w:rPr>
        <w:t>具有本专业或相关专业大学专科及以上学历，取得助理工程师职务任职</w:t>
      </w:r>
      <w:bookmarkStart w:id="0" w:name="_GoBack"/>
      <w:bookmarkEnd w:id="0"/>
      <w:r w:rsidRPr="00D612EB">
        <w:rPr>
          <w:rFonts w:ascii="Times New Roman" w:eastAsia="仿宋_GB2312" w:hAnsi="Times New Roman" w:hint="eastAsia"/>
          <w:sz w:val="32"/>
          <w:szCs w:val="32"/>
        </w:rPr>
        <w:t>资格后，实际聘任助理工程师工作</w:t>
      </w:r>
      <w:r w:rsidRPr="00D612EB">
        <w:rPr>
          <w:rFonts w:ascii="Times New Roman" w:eastAsia="仿宋_GB2312" w:hAnsi="Times New Roman" w:hint="eastAsia"/>
          <w:sz w:val="32"/>
          <w:szCs w:val="32"/>
        </w:rPr>
        <w:t>4</w:t>
      </w:r>
      <w:r w:rsidRPr="00D612EB">
        <w:rPr>
          <w:rFonts w:ascii="Times New Roman" w:eastAsia="仿宋_GB2312" w:hAnsi="Times New Roman" w:hint="eastAsia"/>
          <w:sz w:val="32"/>
          <w:szCs w:val="32"/>
        </w:rPr>
        <w:t>年以上。</w:t>
      </w:r>
    </w:p>
    <w:p w:rsidR="002B79FB" w:rsidRDefault="00D612EB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sz w:val="32"/>
          <w:szCs w:val="32"/>
        </w:rPr>
        <w:t>．</w:t>
      </w:r>
      <w:r>
        <w:rPr>
          <w:rFonts w:ascii="Times New Roman" w:eastAsia="仿宋_GB2312" w:hAnsi="Times New Roman"/>
          <w:b/>
          <w:sz w:val="32"/>
          <w:szCs w:val="32"/>
        </w:rPr>
        <w:t>全面实施事业单位职称评聘结合。</w:t>
      </w:r>
      <w:r>
        <w:rPr>
          <w:rFonts w:ascii="Times New Roman" w:eastAsia="仿宋_GB2312" w:hAnsi="Times New Roman"/>
          <w:sz w:val="32"/>
          <w:szCs w:val="32"/>
        </w:rPr>
        <w:t>全市纳入岗位管理的事业单位正式在编人员，所在单位应在</w:t>
      </w:r>
      <w:r>
        <w:rPr>
          <w:rFonts w:ascii="Times New Roman" w:eastAsia="仿宋_GB2312" w:hAnsi="Times New Roman"/>
          <w:b/>
          <w:sz w:val="32"/>
          <w:szCs w:val="32"/>
        </w:rPr>
        <w:t>核定的岗位结构比例内开展中级职称评审推荐工作</w:t>
      </w:r>
      <w:r>
        <w:rPr>
          <w:rFonts w:ascii="Times New Roman" w:eastAsia="仿宋_GB2312" w:hAnsi="Times New Roman"/>
          <w:sz w:val="32"/>
          <w:szCs w:val="32"/>
        </w:rPr>
        <w:t>，且应与年度职称初定工作统筹开展。事业单位要严格履行公布岗位信息、个人申报竞聘、信息公示、单位考核推荐、评委会评审、单位聘任等职称评聘程序，并准确填写《事业单位人员职称申报岗位信息表》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附件</w:t>
      </w:r>
      <w:r w:rsidR="009A2683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2B79FB" w:rsidRDefault="00D612EB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sz w:val="32"/>
          <w:szCs w:val="32"/>
        </w:rPr>
        <w:t>．</w:t>
      </w:r>
      <w:r>
        <w:rPr>
          <w:rFonts w:ascii="Times New Roman" w:eastAsia="仿宋_GB2312" w:hAnsi="Times New Roman"/>
          <w:b/>
          <w:sz w:val="32"/>
          <w:szCs w:val="32"/>
        </w:rPr>
        <w:t>建立高技能人才与工程技术人才职业发展通道。</w:t>
      </w:r>
      <w:r>
        <w:rPr>
          <w:rFonts w:ascii="Times New Roman" w:eastAsia="仿宋_GB2312" w:hAnsi="Times New Roman"/>
          <w:sz w:val="32"/>
          <w:szCs w:val="32"/>
        </w:rPr>
        <w:t>具有技师以上职业资格的高技能人才，从事工程技术或技术辅助工作</w:t>
      </w:r>
      <w:r>
        <w:rPr>
          <w:rFonts w:ascii="Times New Roman" w:eastAsia="仿宋_GB2312" w:hAnsi="Times New Roman" w:hint="eastAsia"/>
          <w:sz w:val="32"/>
          <w:szCs w:val="32"/>
        </w:rPr>
        <w:t>满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后，可申报工程师评审</w:t>
      </w:r>
      <w:r>
        <w:rPr>
          <w:rFonts w:ascii="Times New Roman" w:eastAsia="仿宋_GB2312" w:hAnsi="Times New Roman" w:hint="eastAsia"/>
          <w:sz w:val="32"/>
          <w:szCs w:val="32"/>
        </w:rPr>
        <w:t>，对助理级职称和学历不作要求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2B79FB" w:rsidRDefault="00D612EB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sz w:val="32"/>
          <w:szCs w:val="32"/>
        </w:rPr>
        <w:t>．</w:t>
      </w:r>
      <w:r>
        <w:rPr>
          <w:rFonts w:ascii="Times New Roman" w:eastAsia="仿宋_GB2312" w:hAnsi="Times New Roman"/>
          <w:b/>
          <w:sz w:val="32"/>
          <w:szCs w:val="32"/>
        </w:rPr>
        <w:t>直接申报</w:t>
      </w:r>
    </w:p>
    <w:p w:rsidR="002B79FB" w:rsidRDefault="00D612E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对</w:t>
      </w:r>
      <w:r>
        <w:rPr>
          <w:rFonts w:ascii="Times New Roman" w:eastAsia="仿宋_GB2312" w:hAnsi="Times New Roman"/>
          <w:sz w:val="32"/>
          <w:szCs w:val="32"/>
        </w:rPr>
        <w:t>在企业一直从事专业技术工作，并已成为单位业务骨干的专业技术人员，可直接申报中级职称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对是否具有助理级职称不作要求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，条件如下：</w:t>
      </w:r>
    </w:p>
    <w:p w:rsidR="002B79FB" w:rsidRDefault="00D612E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(1)</w:t>
      </w:r>
      <w:r>
        <w:rPr>
          <w:rFonts w:ascii="Times New Roman" w:eastAsia="仿宋_GB2312" w:hAnsi="Times New Roman"/>
          <w:sz w:val="32"/>
          <w:szCs w:val="32"/>
        </w:rPr>
        <w:t>大学专科毕业后，从事本专业或相近专业工作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年以</w:t>
      </w:r>
      <w:r>
        <w:rPr>
          <w:rFonts w:ascii="Times New Roman" w:eastAsia="仿宋_GB2312" w:hAnsi="Times New Roman"/>
          <w:sz w:val="32"/>
          <w:szCs w:val="32"/>
        </w:rPr>
        <w:lastRenderedPageBreak/>
        <w:t>上；</w:t>
      </w:r>
    </w:p>
    <w:p w:rsidR="002B79FB" w:rsidRDefault="00D612E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(2)</w:t>
      </w:r>
      <w:r>
        <w:rPr>
          <w:rFonts w:ascii="Times New Roman" w:eastAsia="仿宋_GB2312" w:hAnsi="Times New Roman"/>
          <w:sz w:val="32"/>
          <w:szCs w:val="32"/>
        </w:rPr>
        <w:t>大学本科毕业后，从事本专业或相近专业工作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年以上；</w:t>
      </w:r>
    </w:p>
    <w:p w:rsidR="002B79FB" w:rsidRDefault="00D612E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(3)</w:t>
      </w:r>
      <w:r>
        <w:rPr>
          <w:rFonts w:ascii="Times New Roman" w:eastAsia="仿宋_GB2312" w:hAnsi="Times New Roman"/>
          <w:sz w:val="32"/>
          <w:szCs w:val="32"/>
        </w:rPr>
        <w:t>取得第二学士学位后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以《教育部学历证书电子注册备案表》或《教育部学籍在线验证报告》注明的学历为准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，从事本专业或相近专业技术工作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年以上；</w:t>
      </w:r>
    </w:p>
    <w:p w:rsidR="002B79FB" w:rsidRDefault="00D612E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(4)</w:t>
      </w:r>
      <w:r>
        <w:rPr>
          <w:rFonts w:ascii="Times New Roman" w:eastAsia="仿宋_GB2312" w:hAnsi="Times New Roman"/>
          <w:sz w:val="32"/>
          <w:szCs w:val="32"/>
        </w:rPr>
        <w:t>具有硕士研究生学历或硕士学位后，从事本专业或相近专业工作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年以上。</w:t>
      </w:r>
    </w:p>
    <w:p w:rsidR="002B79FB" w:rsidRDefault="00D612E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从企业调入事业单位工作的正式在编人员，如果在企业从事本专业或相近专业工作的年限，或者与现聘任助理级专业技术职务年限累计符合上述条件的，可参照执行。</w:t>
      </w:r>
    </w:p>
    <w:p w:rsidR="002F5EC0" w:rsidRDefault="002F5EC0" w:rsidP="002F5EC0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5</w:t>
      </w:r>
      <w:r>
        <w:rPr>
          <w:rFonts w:ascii="Times New Roman" w:eastAsia="仿宋_GB2312" w:hAnsi="Times New Roman" w:hint="eastAsia"/>
          <w:b/>
          <w:sz w:val="32"/>
          <w:szCs w:val="32"/>
        </w:rPr>
        <w:t>．考核要求</w:t>
      </w:r>
    </w:p>
    <w:p w:rsidR="002F5EC0" w:rsidRDefault="002F5EC0" w:rsidP="002F5EC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年的年度考核为合格以上</w:t>
      </w:r>
      <w:r w:rsidRPr="00D612E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F5EC0" w:rsidRDefault="002F5EC0" w:rsidP="002F5EC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6</w:t>
      </w:r>
      <w:r>
        <w:rPr>
          <w:rFonts w:ascii="Times New Roman" w:eastAsia="仿宋_GB2312" w:hAnsi="Times New Roman" w:hint="eastAsia"/>
          <w:b/>
          <w:sz w:val="32"/>
          <w:szCs w:val="32"/>
        </w:rPr>
        <w:t>．</w:t>
      </w:r>
      <w:r w:rsidRPr="00FC715F">
        <w:rPr>
          <w:rFonts w:ascii="Times New Roman" w:eastAsia="仿宋_GB2312" w:hAnsi="Times New Roman" w:hint="eastAsia"/>
          <w:b/>
          <w:sz w:val="32"/>
          <w:szCs w:val="32"/>
        </w:rPr>
        <w:t>年龄</w:t>
      </w:r>
      <w:r w:rsidRPr="00FC715F">
        <w:rPr>
          <w:rFonts w:ascii="Times New Roman" w:eastAsia="仿宋_GB2312" w:hAnsi="Times New Roman"/>
          <w:b/>
          <w:sz w:val="32"/>
          <w:szCs w:val="32"/>
        </w:rPr>
        <w:t>、</w:t>
      </w:r>
      <w:r w:rsidRPr="00FC715F">
        <w:rPr>
          <w:rFonts w:ascii="Times New Roman" w:eastAsia="仿宋_GB2312" w:hAnsi="Times New Roman" w:hint="eastAsia"/>
          <w:b/>
          <w:sz w:val="32"/>
          <w:szCs w:val="32"/>
        </w:rPr>
        <w:t>资历</w:t>
      </w:r>
      <w:r w:rsidRPr="00FC715F">
        <w:rPr>
          <w:rFonts w:ascii="Times New Roman" w:eastAsia="仿宋_GB2312" w:hAnsi="Times New Roman"/>
          <w:b/>
          <w:sz w:val="32"/>
          <w:szCs w:val="32"/>
        </w:rPr>
        <w:t>、</w:t>
      </w:r>
      <w:r w:rsidRPr="00FC715F">
        <w:rPr>
          <w:rFonts w:ascii="Times New Roman" w:eastAsia="仿宋_GB2312" w:hAnsi="Times New Roman" w:hint="eastAsia"/>
          <w:b/>
          <w:sz w:val="32"/>
          <w:szCs w:val="32"/>
        </w:rPr>
        <w:t>年限计算</w:t>
      </w:r>
      <w:r w:rsidR="00FC715F" w:rsidRPr="00FC715F">
        <w:rPr>
          <w:rFonts w:ascii="Times New Roman" w:eastAsia="仿宋_GB2312" w:hAnsi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截止时间均为评审当年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，</w:t>
      </w:r>
      <w:r w:rsidRPr="002F5EC0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以上</w:t>
      </w:r>
      <w:r w:rsidRPr="002F5EC0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均含本级</w:t>
      </w:r>
      <w:r>
        <w:rPr>
          <w:rFonts w:ascii="Times New Roman" w:eastAsia="仿宋_GB2312" w:hAnsi="Times New Roman"/>
          <w:sz w:val="32"/>
          <w:szCs w:val="32"/>
        </w:rPr>
        <w:t>，</w:t>
      </w:r>
      <w:r w:rsidRPr="002F5EC0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Pr="002F5EC0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均为周年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2F5EC0" w:rsidRPr="002F5EC0" w:rsidRDefault="002F5EC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FB" w:rsidRPr="002F5EC0" w:rsidRDefault="002B79FB" w:rsidP="00323376">
      <w:pPr>
        <w:ind w:firstLineChars="200" w:firstLine="420"/>
        <w:rPr>
          <w:rFonts w:eastAsia="仿宋_GB2312"/>
        </w:rPr>
      </w:pPr>
    </w:p>
    <w:sectPr w:rsidR="002B79FB" w:rsidRPr="002F5EC0" w:rsidSect="00A4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F42"/>
    <w:rsid w:val="002B79FB"/>
    <w:rsid w:val="002F5EC0"/>
    <w:rsid w:val="00323376"/>
    <w:rsid w:val="003256F0"/>
    <w:rsid w:val="003E5AD7"/>
    <w:rsid w:val="005E6F42"/>
    <w:rsid w:val="0062200C"/>
    <w:rsid w:val="00656802"/>
    <w:rsid w:val="006E6612"/>
    <w:rsid w:val="00844DD5"/>
    <w:rsid w:val="009A2683"/>
    <w:rsid w:val="00A44BE0"/>
    <w:rsid w:val="00AD7A4A"/>
    <w:rsid w:val="00D612EB"/>
    <w:rsid w:val="00E116F2"/>
    <w:rsid w:val="00F762AB"/>
    <w:rsid w:val="00FC715F"/>
    <w:rsid w:val="706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4B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4B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10</cp:revision>
  <cp:lastPrinted>2019-07-09T07:21:00Z</cp:lastPrinted>
  <dcterms:created xsi:type="dcterms:W3CDTF">2019-07-08T08:23:00Z</dcterms:created>
  <dcterms:modified xsi:type="dcterms:W3CDTF">2019-07-09T08:31:00Z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